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41E6" w:rsidRPr="00FD2F43" w:rsidRDefault="007D0CE5">
      <w:pPr>
        <w:rPr>
          <w:b/>
        </w:rPr>
      </w:pPr>
      <w:r w:rsidRPr="00FD2F43">
        <w:rPr>
          <w:b/>
        </w:rPr>
        <w:t xml:space="preserve">„Lauf dich fit“ begeistert und bewegt </w:t>
      </w:r>
      <w:r w:rsidR="00E82E07">
        <w:rPr>
          <w:b/>
          <w:i/>
        </w:rPr>
        <w:t>München</w:t>
      </w:r>
    </w:p>
    <w:p w:rsidR="00A81B35" w:rsidRDefault="007D0CE5">
      <w:r>
        <w:t>63</w:t>
      </w:r>
      <w:r w:rsidR="00A81B35">
        <w:t xml:space="preserve"> 250 Schulkinder in drei Bezirken: D</w:t>
      </w:r>
      <w:r>
        <w:t>iesen unglaublichen Teilneh</w:t>
      </w:r>
      <w:r w:rsidR="00A81B35">
        <w:t xml:space="preserve">merrekord vermeldet das Erfolgsmodell </w:t>
      </w:r>
      <w:r>
        <w:t>„Lauf dich fit“ des Bayerischen Leichtathletik</w:t>
      </w:r>
      <w:r w:rsidR="00FD2F43">
        <w:t>-Verbandes</w:t>
      </w:r>
      <w:r w:rsidR="00A81B35">
        <w:t xml:space="preserve"> (BLV)</w:t>
      </w:r>
      <w:r w:rsidR="00FD2F43">
        <w:t>. Nach</w:t>
      </w:r>
      <w:r w:rsidR="00A81B35">
        <w:t xml:space="preserve">dem das Projekt 2016 </w:t>
      </w:r>
      <w:r>
        <w:t>in Oberb</w:t>
      </w:r>
      <w:r w:rsidR="00A81B35">
        <w:t>ayern auf unerwartet große Resonanz stieß</w:t>
      </w:r>
      <w:r w:rsidR="00FD2F43">
        <w:t>,</w:t>
      </w:r>
      <w:r w:rsidR="00A81B35">
        <w:t xml:space="preserve"> kamen </w:t>
      </w:r>
      <w:r w:rsidR="00FD2F43">
        <w:t>für 2016/2017 zusätzlich</w:t>
      </w:r>
      <w:r>
        <w:t xml:space="preserve"> die Bezirke Oberpfalz u</w:t>
      </w:r>
      <w:r w:rsidR="00A81B35">
        <w:t>nd Niederbayern mit „ins Boot“</w:t>
      </w:r>
      <w:r>
        <w:t xml:space="preserve">. </w:t>
      </w:r>
      <w:r w:rsidR="00FD2F43">
        <w:t xml:space="preserve">Ungefähr </w:t>
      </w:r>
      <w:r>
        <w:t xml:space="preserve">24 Wochen haben die Kinder </w:t>
      </w:r>
      <w:r w:rsidR="00A81B35">
        <w:t xml:space="preserve">nun </w:t>
      </w:r>
      <w:r>
        <w:t>Zei</w:t>
      </w:r>
      <w:r w:rsidR="00FD2F43">
        <w:t>t</w:t>
      </w:r>
      <w:r w:rsidR="00A81B35">
        <w:t xml:space="preserve">, an den Schulen im Rahmen ihres </w:t>
      </w:r>
      <w:r w:rsidR="00FD2F43">
        <w:t>Sportu</w:t>
      </w:r>
      <w:r>
        <w:t>nterrichts für di</w:t>
      </w:r>
      <w:r w:rsidR="00FD2F43">
        <w:t xml:space="preserve">e abschließenden „Challenge </w:t>
      </w:r>
      <w:proofErr w:type="spellStart"/>
      <w:r w:rsidR="00FD2F43">
        <w:t>Weeks</w:t>
      </w:r>
      <w:proofErr w:type="spellEnd"/>
      <w:r w:rsidR="00FD2F43">
        <w:t>“</w:t>
      </w:r>
      <w:r>
        <w:t xml:space="preserve"> zu</w:t>
      </w:r>
      <w:r w:rsidR="00A81B35">
        <w:t xml:space="preserve"> trainieren, in denen sie dann </w:t>
      </w:r>
      <w:r>
        <w:t xml:space="preserve"> ihr Laufabzei</w:t>
      </w:r>
      <w:r w:rsidR="00A81B35">
        <w:t xml:space="preserve">chen erwerben können. Während dieser Übungsphase sollen den Schülern </w:t>
      </w:r>
      <w:r>
        <w:t>wichtige sportliche Werte wie Motorik, Koordination und Konzentration vermittelt werden, die auch einen erheblichen Einf</w:t>
      </w:r>
      <w:r w:rsidR="00A81B35">
        <w:t xml:space="preserve">luss auf viele Lebensbereiche </w:t>
      </w:r>
      <w:r>
        <w:t>haben. Hauptziel ist</w:t>
      </w:r>
      <w:r w:rsidR="00A81B35">
        <w:t xml:space="preserve"> es</w:t>
      </w:r>
      <w:r>
        <w:t>, dass das Kind dabei spiel</w:t>
      </w:r>
      <w:r w:rsidR="00A81B35">
        <w:t>erisch komplexe sportliche Basis</w:t>
      </w:r>
      <w:r>
        <w:t>fähigkeiten erlangt</w:t>
      </w:r>
      <w:r w:rsidR="00FD2F43">
        <w:t>,</w:t>
      </w:r>
      <w:r>
        <w:t xml:space="preserve"> um den Grundstein für spätere sportliche Weiterentwicklung zu erlangen.</w:t>
      </w:r>
    </w:p>
    <w:p w:rsidR="00E82E07" w:rsidRDefault="007D0CE5">
      <w:r>
        <w:t xml:space="preserve">Über das ganze Schuljahr </w:t>
      </w:r>
      <w:r w:rsidR="00A81B35">
        <w:t xml:space="preserve">hinweg </w:t>
      </w:r>
      <w:r>
        <w:t>wird trainiert</w:t>
      </w:r>
      <w:r w:rsidR="00FD2F43">
        <w:t>,</w:t>
      </w:r>
      <w:r>
        <w:t xml:space="preserve"> um dann bei der Challenge</w:t>
      </w:r>
      <w:r w:rsidR="00FD2F43">
        <w:t xml:space="preserve"> im Frühsommer</w:t>
      </w:r>
      <w:r w:rsidR="00A81B35">
        <w:t xml:space="preserve"> 15 beziehungsweise</w:t>
      </w:r>
      <w:r>
        <w:t xml:space="preserve"> 30 Minuten am Stück zu laufen</w:t>
      </w:r>
      <w:r w:rsidR="00FD2F43">
        <w:t xml:space="preserve"> – egal wie weit, egal wie schnell</w:t>
      </w:r>
      <w:r>
        <w:t>. Je nach erbrachter Leistu</w:t>
      </w:r>
      <w:r w:rsidR="00FD2F43">
        <w:t>ng wird das Laufabzeichen in grün</w:t>
      </w:r>
      <w:r w:rsidR="00A81B35">
        <w:t xml:space="preserve"> beziehungsweise </w:t>
      </w:r>
      <w:r w:rsidR="00FD2F43">
        <w:t>rot</w:t>
      </w:r>
      <w:r>
        <w:t xml:space="preserve"> verliehen. Projektpartner</w:t>
      </w:r>
      <w:r w:rsidR="00FD2F43">
        <w:t xml:space="preserve"> ist die Sportjugendstiftung </w:t>
      </w:r>
      <w:proofErr w:type="gramStart"/>
      <w:r w:rsidR="00FD2F43">
        <w:t>des</w:t>
      </w:r>
      <w:proofErr w:type="gramEnd"/>
      <w:r w:rsidR="00FD2F43">
        <w:t xml:space="preserve"> b</w:t>
      </w:r>
      <w:r>
        <w:t>ayerischen Sparkassen</w:t>
      </w:r>
      <w:r w:rsidR="00FD2F43">
        <w:t xml:space="preserve">. </w:t>
      </w:r>
    </w:p>
    <w:p w:rsidR="002341E6" w:rsidRDefault="00A81B35">
      <w:r>
        <w:t xml:space="preserve">Die </w:t>
      </w:r>
      <w:r w:rsidR="007D0CE5">
        <w:t>Schulen wurden je Bezirk ausgelos</w:t>
      </w:r>
      <w:r>
        <w:t>t, um in den Genuss eines B</w:t>
      </w:r>
      <w:r w:rsidR="007D0CE5">
        <w:t>esuches unter der Lei</w:t>
      </w:r>
      <w:r>
        <w:t>tung von Frau</w:t>
      </w:r>
      <w:r w:rsidR="007D0CE5">
        <w:t xml:space="preserve"> Rieger/</w:t>
      </w:r>
      <w:r>
        <w:t xml:space="preserve">Frau </w:t>
      </w:r>
      <w:r w:rsidR="007D0CE5">
        <w:t>Zacher/</w:t>
      </w:r>
      <w:r>
        <w:t xml:space="preserve">Frau Harrer zu kommen.  </w:t>
      </w:r>
      <w:r w:rsidR="007D0CE5">
        <w:t>Die besten Schulen werden dann</w:t>
      </w:r>
      <w:r>
        <w:t xml:space="preserve"> zum großen Abschlussevent am </w:t>
      </w:r>
      <w:r w:rsidR="00E82E07" w:rsidRPr="00E82E07">
        <w:rPr>
          <w:b/>
        </w:rPr>
        <w:t>01 .06. 2017</w:t>
      </w:r>
      <w:r w:rsidR="00E82E07">
        <w:rPr>
          <w:b/>
        </w:rPr>
        <w:t xml:space="preserve"> </w:t>
      </w:r>
      <w:bookmarkStart w:id="0" w:name="_GoBack"/>
      <w:bookmarkEnd w:id="0"/>
      <w:r w:rsidR="007D0CE5" w:rsidRPr="00E82E07">
        <w:t>des</w:t>
      </w:r>
      <w:r w:rsidR="007D0CE5">
        <w:t xml:space="preserve"> Bezirks Oberbayern</w:t>
      </w:r>
      <w:r w:rsidR="00E82E07">
        <w:t xml:space="preserve"> </w:t>
      </w:r>
      <w:r w:rsidR="007D0CE5">
        <w:t xml:space="preserve"> eingeladen. Entscheidend ist hier die höchste Erfolgsquote in Prozent</w:t>
      </w:r>
      <w:r>
        <w:t>,</w:t>
      </w:r>
      <w:r w:rsidR="007D0CE5">
        <w:t xml:space="preserve"> bezogen auf die Gesamtschülerzahl der </w:t>
      </w:r>
      <w:r>
        <w:t xml:space="preserve">jeweiligen </w:t>
      </w:r>
      <w:r w:rsidR="007D0CE5">
        <w:t>Schule. Als Belohnung wartet dort ein spaßiger und informativer Sporttag rund um das Thema Leichtathletik auf die Kinder.</w:t>
      </w:r>
    </w:p>
    <w:p w:rsidR="007D0CE5" w:rsidRDefault="007D0CE5">
      <w:pPr>
        <w:pStyle w:val="ox-8fbd6829a2-msonormal"/>
        <w:shd w:val="clear" w:color="auto" w:fill="EEEEEE"/>
        <w:rPr>
          <w:rFonts w:ascii="Arial" w:hAnsi="Arial" w:cs="Arial"/>
          <w:color w:val="333333"/>
          <w:sz w:val="20"/>
          <w:szCs w:val="20"/>
        </w:rPr>
      </w:pPr>
    </w:p>
    <w:p w:rsidR="002341E6" w:rsidRDefault="00A81B35">
      <w:pPr>
        <w:pStyle w:val="ox-8fbd6829a2-msonormal"/>
        <w:shd w:val="clear" w:color="auto" w:fill="EEEEE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Oberpfalz</w:t>
      </w:r>
      <w:r w:rsidR="007D0CE5">
        <w:rPr>
          <w:rFonts w:ascii="Arial" w:hAnsi="Arial" w:cs="Arial"/>
          <w:color w:val="333333"/>
          <w:sz w:val="20"/>
          <w:szCs w:val="20"/>
        </w:rPr>
        <w:t xml:space="preserve">:     </w:t>
      </w:r>
      <w:r w:rsidR="00932F82">
        <w:rPr>
          <w:rFonts w:ascii="Arial" w:hAnsi="Arial" w:cs="Arial"/>
          <w:color w:val="333333"/>
          <w:sz w:val="20"/>
          <w:szCs w:val="20"/>
        </w:rPr>
        <w:tab/>
      </w:r>
      <w:r w:rsidR="00932F82">
        <w:rPr>
          <w:rFonts w:ascii="Arial" w:hAnsi="Arial" w:cs="Arial"/>
          <w:color w:val="333333"/>
          <w:sz w:val="20"/>
          <w:szCs w:val="20"/>
        </w:rPr>
        <w:tab/>
        <w:t>25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932F82">
        <w:rPr>
          <w:rFonts w:ascii="Arial" w:hAnsi="Arial" w:cs="Arial"/>
          <w:color w:val="333333"/>
          <w:sz w:val="20"/>
          <w:szCs w:val="20"/>
        </w:rPr>
        <w:t>110 (144</w:t>
      </w:r>
      <w:r w:rsidR="007D0CE5">
        <w:rPr>
          <w:rFonts w:ascii="Arial" w:hAnsi="Arial" w:cs="Arial"/>
          <w:color w:val="333333"/>
          <w:sz w:val="20"/>
          <w:szCs w:val="20"/>
        </w:rPr>
        <w:t>)</w:t>
      </w:r>
    </w:p>
    <w:p w:rsidR="002341E6" w:rsidRDefault="00A81B35">
      <w:pPr>
        <w:pStyle w:val="ox-8fbd6829a2-msonormal"/>
        <w:shd w:val="clear" w:color="auto" w:fill="EEEEE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Niederbayern: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 xml:space="preserve">18 </w:t>
      </w:r>
      <w:r w:rsidR="007D0CE5">
        <w:rPr>
          <w:rFonts w:ascii="Arial" w:hAnsi="Arial" w:cs="Arial"/>
          <w:color w:val="333333"/>
          <w:sz w:val="20"/>
          <w:szCs w:val="20"/>
        </w:rPr>
        <w:t>614 (109)</w:t>
      </w:r>
    </w:p>
    <w:p w:rsidR="002341E6" w:rsidRDefault="00932F82">
      <w:pPr>
        <w:pStyle w:val="ox-8fbd6829a2-msonormal"/>
        <w:shd w:val="clear" w:color="auto" w:fill="EEEEE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Oberbayern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20</w:t>
      </w:r>
      <w:r w:rsidR="00A81B35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151 (104</w:t>
      </w:r>
      <w:r w:rsidR="007D0CE5">
        <w:rPr>
          <w:rFonts w:ascii="Arial" w:hAnsi="Arial" w:cs="Arial"/>
          <w:color w:val="333333"/>
          <w:sz w:val="20"/>
          <w:szCs w:val="20"/>
        </w:rPr>
        <w:t>)</w:t>
      </w:r>
    </w:p>
    <w:p w:rsidR="002341E6" w:rsidRDefault="007D0CE5">
      <w:pPr>
        <w:pStyle w:val="ox-8fbd6829a2-msonormal"/>
        <w:shd w:val="clear" w:color="auto" w:fill="EEEEE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341E6" w:rsidRDefault="00932F82">
      <w:pPr>
        <w:pStyle w:val="ox-8fbd6829a2-msonormal"/>
        <w:shd w:val="clear" w:color="auto" w:fill="EEEEE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Gesamt: 63</w:t>
      </w:r>
      <w:r w:rsidR="00A81B35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875</w:t>
      </w:r>
      <w:r w:rsidR="007D0CE5">
        <w:rPr>
          <w:rFonts w:ascii="Arial" w:hAnsi="Arial" w:cs="Arial"/>
          <w:color w:val="333333"/>
          <w:sz w:val="20"/>
          <w:szCs w:val="20"/>
        </w:rPr>
        <w:t xml:space="preserve"> </w:t>
      </w:r>
      <w:r w:rsidR="00A81B35">
        <w:rPr>
          <w:rFonts w:ascii="Arial" w:hAnsi="Arial" w:cs="Arial"/>
          <w:color w:val="333333"/>
          <w:sz w:val="20"/>
          <w:szCs w:val="20"/>
        </w:rPr>
        <w:t xml:space="preserve">Schüler </w:t>
      </w:r>
      <w:r>
        <w:rPr>
          <w:rFonts w:ascii="Arial" w:hAnsi="Arial" w:cs="Arial"/>
          <w:color w:val="333333"/>
          <w:sz w:val="20"/>
          <w:szCs w:val="20"/>
        </w:rPr>
        <w:t>aus 357</w:t>
      </w:r>
      <w:r w:rsidR="007D0CE5">
        <w:rPr>
          <w:rFonts w:ascii="Arial" w:hAnsi="Arial" w:cs="Arial"/>
          <w:color w:val="333333"/>
          <w:sz w:val="20"/>
          <w:szCs w:val="20"/>
        </w:rPr>
        <w:t xml:space="preserve"> Schulen</w:t>
      </w:r>
    </w:p>
    <w:p w:rsidR="002341E6" w:rsidRDefault="002341E6"/>
    <w:p w:rsidR="002341E6" w:rsidRPr="007D0CE5" w:rsidRDefault="007D0CE5">
      <w:pPr>
        <w:rPr>
          <w:b/>
        </w:rPr>
      </w:pPr>
      <w:r w:rsidRPr="007D0CE5">
        <w:rPr>
          <w:b/>
        </w:rPr>
        <w:t>Challenge Weeks:</w:t>
      </w:r>
    </w:p>
    <w:p w:rsidR="002341E6" w:rsidRDefault="007D0CE5">
      <w:r>
        <w:t>Oberpfalz/</w:t>
      </w:r>
      <w:r w:rsidR="00A81B35">
        <w:t>Niederbayern:</w:t>
      </w:r>
      <w:r w:rsidR="00A81B35">
        <w:tab/>
        <w:t xml:space="preserve">8. bis 19. Mai </w:t>
      </w:r>
      <w:r>
        <w:t>2017</w:t>
      </w:r>
    </w:p>
    <w:p w:rsidR="002341E6" w:rsidRPr="00E82E07" w:rsidRDefault="00A81B35">
      <w:pPr>
        <w:rPr>
          <w:b/>
        </w:rPr>
      </w:pPr>
      <w:r w:rsidRPr="00E82E07">
        <w:rPr>
          <w:b/>
        </w:rPr>
        <w:t>Oberbayern:</w:t>
      </w:r>
      <w:r w:rsidRPr="00E82E07">
        <w:rPr>
          <w:b/>
        </w:rPr>
        <w:tab/>
        <w:t xml:space="preserve"> </w:t>
      </w:r>
      <w:r w:rsidRPr="00E82E07">
        <w:rPr>
          <w:b/>
        </w:rPr>
        <w:tab/>
      </w:r>
      <w:r w:rsidRPr="00E82E07">
        <w:rPr>
          <w:b/>
        </w:rPr>
        <w:tab/>
        <w:t xml:space="preserve">2. bis 12. Mai </w:t>
      </w:r>
      <w:r w:rsidR="007D0CE5" w:rsidRPr="00E82E07">
        <w:rPr>
          <w:b/>
        </w:rPr>
        <w:t>2017</w:t>
      </w:r>
    </w:p>
    <w:p w:rsidR="002341E6" w:rsidRPr="007D0CE5" w:rsidRDefault="007D0CE5">
      <w:pPr>
        <w:rPr>
          <w:b/>
        </w:rPr>
      </w:pPr>
      <w:r w:rsidRPr="007D0CE5">
        <w:rPr>
          <w:b/>
        </w:rPr>
        <w:t>Abschlussveranstaltungen:</w:t>
      </w:r>
    </w:p>
    <w:p w:rsidR="002341E6" w:rsidRDefault="00A81B35">
      <w:r>
        <w:t>Niederbayern:</w:t>
      </w:r>
      <w:r>
        <w:tab/>
        <w:t xml:space="preserve">21. Juni </w:t>
      </w:r>
      <w:r w:rsidR="007D0CE5">
        <w:t>2017</w:t>
      </w:r>
    </w:p>
    <w:p w:rsidR="002341E6" w:rsidRDefault="00A81B35">
      <w:r>
        <w:t xml:space="preserve">Oberpfalz:  </w:t>
      </w:r>
      <w:r>
        <w:tab/>
        <w:t xml:space="preserve">28. Juni </w:t>
      </w:r>
      <w:r w:rsidR="007D0CE5">
        <w:t>2017</w:t>
      </w:r>
    </w:p>
    <w:p w:rsidR="002341E6" w:rsidRPr="00E82E07" w:rsidRDefault="00A81B35">
      <w:pPr>
        <w:rPr>
          <w:b/>
        </w:rPr>
      </w:pPr>
      <w:r w:rsidRPr="00E82E07">
        <w:rPr>
          <w:b/>
        </w:rPr>
        <w:t xml:space="preserve">Oberbayern </w:t>
      </w:r>
      <w:r w:rsidRPr="00E82E07">
        <w:rPr>
          <w:b/>
        </w:rPr>
        <w:tab/>
        <w:t xml:space="preserve">1. Juni </w:t>
      </w:r>
      <w:r w:rsidR="007D0CE5" w:rsidRPr="00E82E07">
        <w:rPr>
          <w:b/>
        </w:rPr>
        <w:t>2017</w:t>
      </w:r>
    </w:p>
    <w:sectPr w:rsidR="002341E6" w:rsidRPr="00E82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E6"/>
    <w:rsid w:val="002341E6"/>
    <w:rsid w:val="007D0CE5"/>
    <w:rsid w:val="00932F82"/>
    <w:rsid w:val="009532FC"/>
    <w:rsid w:val="00A81B35"/>
    <w:rsid w:val="00C50AFD"/>
    <w:rsid w:val="00E82E07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x-8fbd6829a2-msonormal">
    <w:name w:val="ox-8fbd6829a2-msonormal"/>
    <w:basedOn w:val="Standar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x-8fbd6829a2-msonormal">
    <w:name w:val="ox-8fbd6829a2-msonormal"/>
    <w:basedOn w:val="Standar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2017-03-29T10:19:00Z</dcterms:created>
  <dcterms:modified xsi:type="dcterms:W3CDTF">2017-03-29T12:36:00Z</dcterms:modified>
</cp:coreProperties>
</file>